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510" w:rsidRDefault="002D1510">
      <w:pPr>
        <w:spacing w:after="160"/>
        <w:jc w:val="both"/>
        <w:rPr>
          <w:rFonts w:ascii="Calibri" w:eastAsia="Calibri" w:hAnsi="Calibri" w:cs="Calibri"/>
        </w:rPr>
      </w:pPr>
      <w:bookmarkStart w:id="0" w:name="_GoBack"/>
      <w:bookmarkEnd w:id="0"/>
    </w:p>
    <w:tbl>
      <w:tblPr>
        <w:tblStyle w:val="a"/>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2D1510">
        <w:tc>
          <w:tcPr>
            <w:tcW w:w="9067" w:type="dxa"/>
            <w:shd w:val="clear" w:color="auto" w:fill="C5E0B3"/>
          </w:tcPr>
          <w:p w:rsidR="002D1510" w:rsidRDefault="003B78BB">
            <w:pPr>
              <w:rPr>
                <w:rFonts w:ascii="Calibri" w:eastAsia="Calibri" w:hAnsi="Calibri" w:cs="Calibri"/>
                <w:b/>
                <w:sz w:val="24"/>
                <w:szCs w:val="24"/>
              </w:rPr>
            </w:pPr>
            <w:r>
              <w:rPr>
                <w:rFonts w:ascii="Calibri" w:eastAsia="Calibri" w:hAnsi="Calibri" w:cs="Calibri"/>
                <w:b/>
                <w:sz w:val="24"/>
                <w:szCs w:val="24"/>
              </w:rPr>
              <w:t>Thématique : Groupe vulnérable</w:t>
            </w:r>
          </w:p>
        </w:tc>
      </w:tr>
      <w:tr w:rsidR="002D1510">
        <w:tc>
          <w:tcPr>
            <w:tcW w:w="9067" w:type="dxa"/>
            <w:shd w:val="clear" w:color="auto" w:fill="auto"/>
          </w:tcPr>
          <w:p w:rsidR="002D1510" w:rsidRDefault="002D1510">
            <w:pPr>
              <w:rPr>
                <w:rFonts w:ascii="Calibri" w:eastAsia="Calibri" w:hAnsi="Calibri" w:cs="Calibri"/>
                <w:sz w:val="24"/>
                <w:szCs w:val="24"/>
              </w:rPr>
            </w:pPr>
          </w:p>
          <w:p w:rsidR="002D1510" w:rsidRDefault="003B78BB">
            <w:pPr>
              <w:rPr>
                <w:rFonts w:ascii="Calibri" w:eastAsia="Calibri" w:hAnsi="Calibri" w:cs="Calibri"/>
              </w:rPr>
            </w:pPr>
            <w:r>
              <w:rPr>
                <w:rFonts w:ascii="Calibri" w:eastAsia="Calibri" w:hAnsi="Calibri" w:cs="Calibri"/>
              </w:rPr>
              <w:t>Personnes vivant dans la difficulté structurelle à épargner</w:t>
            </w:r>
          </w:p>
          <w:p w:rsidR="002D1510" w:rsidRDefault="002D1510">
            <w:pPr>
              <w:rPr>
                <w:rFonts w:ascii="Calibri" w:eastAsia="Calibri" w:hAnsi="Calibri" w:cs="Calibri"/>
                <w:b/>
                <w:sz w:val="24"/>
                <w:szCs w:val="24"/>
              </w:rPr>
            </w:pPr>
          </w:p>
        </w:tc>
      </w:tr>
      <w:tr w:rsidR="002D1510">
        <w:tc>
          <w:tcPr>
            <w:tcW w:w="9067" w:type="dxa"/>
            <w:shd w:val="clear" w:color="auto" w:fill="C5E0B3"/>
          </w:tcPr>
          <w:p w:rsidR="002D1510" w:rsidRDefault="003B78BB">
            <w:pPr>
              <w:rPr>
                <w:rFonts w:ascii="Calibri" w:eastAsia="Calibri" w:hAnsi="Calibri" w:cs="Calibri"/>
                <w:sz w:val="24"/>
                <w:szCs w:val="24"/>
              </w:rPr>
            </w:pPr>
            <w:r>
              <w:rPr>
                <w:rFonts w:ascii="Calibri" w:eastAsia="Calibri" w:hAnsi="Calibri" w:cs="Calibri"/>
                <w:b/>
                <w:sz w:val="24"/>
                <w:szCs w:val="24"/>
              </w:rPr>
              <w:t>1. Situation problématique</w:t>
            </w:r>
            <w:r>
              <w:rPr>
                <w:rFonts w:ascii="Calibri" w:eastAsia="Calibri" w:hAnsi="Calibri" w:cs="Calibri"/>
                <w:sz w:val="24"/>
                <w:szCs w:val="24"/>
              </w:rPr>
              <w:t xml:space="preserve"> </w:t>
            </w:r>
          </w:p>
          <w:p w:rsidR="002D1510" w:rsidRDefault="003B78BB">
            <w:pPr>
              <w:rPr>
                <w:rFonts w:ascii="Calibri" w:eastAsia="Calibri" w:hAnsi="Calibri" w:cs="Calibri"/>
                <w:i/>
              </w:rPr>
            </w:pPr>
            <w:r>
              <w:rPr>
                <w:rFonts w:ascii="Calibri" w:eastAsia="Calibri" w:hAnsi="Calibri" w:cs="Calibri"/>
                <w:i/>
              </w:rPr>
              <w:t>Décrivez un problème qui résulte de la crise COVID-19 ou qui est aggravée par la crise Coronavirus-Covid-19 . Veillez à être spécifique, concis et à expliquer les liens de cause à effet (maximum 15 lignes).</w:t>
            </w:r>
          </w:p>
        </w:tc>
      </w:tr>
      <w:tr w:rsidR="002D1510">
        <w:tc>
          <w:tcPr>
            <w:tcW w:w="9067" w:type="dxa"/>
          </w:tcPr>
          <w:p w:rsidR="002D1510" w:rsidRDefault="002D1510">
            <w:pPr>
              <w:rPr>
                <w:rFonts w:ascii="Calibri" w:eastAsia="Calibri" w:hAnsi="Calibri" w:cs="Calibri"/>
                <w:sz w:val="24"/>
                <w:szCs w:val="24"/>
              </w:rPr>
            </w:pPr>
          </w:p>
          <w:p w:rsidR="002D1510" w:rsidRDefault="002D1510">
            <w:pPr>
              <w:rPr>
                <w:rFonts w:ascii="Calibri" w:eastAsia="Calibri" w:hAnsi="Calibri" w:cs="Calibri"/>
                <w:sz w:val="24"/>
                <w:szCs w:val="24"/>
              </w:rPr>
            </w:pPr>
          </w:p>
          <w:p w:rsidR="002D1510" w:rsidRDefault="003B78BB">
            <w:pPr>
              <w:rPr>
                <w:rFonts w:ascii="Calibri" w:eastAsia="Calibri" w:hAnsi="Calibri" w:cs="Calibri"/>
              </w:rPr>
            </w:pPr>
            <w:r>
              <w:rPr>
                <w:rFonts w:ascii="Calibri" w:eastAsia="Calibri" w:hAnsi="Calibri" w:cs="Calibri"/>
              </w:rPr>
              <w:t>De nombreuses personnes en Belgique vivent dans le trop peu de tout et éprouvent des difficultés à épargner, et donc, à faire face à des hausses brusques de dépenses imprévues. Cela concerne plus de 25% de la population, selon les chiffres EU-SILC (statist</w:t>
            </w:r>
            <w:r>
              <w:rPr>
                <w:rFonts w:ascii="Calibri" w:eastAsia="Calibri" w:hAnsi="Calibri" w:cs="Calibri"/>
              </w:rPr>
              <w:t xml:space="preserve">iques liées à la </w:t>
            </w:r>
            <w:proofErr w:type="spellStart"/>
            <w:r>
              <w:rPr>
                <w:rFonts w:ascii="Calibri" w:eastAsia="Calibri" w:hAnsi="Calibri" w:cs="Calibri"/>
              </w:rPr>
              <w:t>déprivation</w:t>
            </w:r>
            <w:proofErr w:type="spellEnd"/>
            <w:r>
              <w:rPr>
                <w:rFonts w:ascii="Calibri" w:eastAsia="Calibri" w:hAnsi="Calibri" w:cs="Calibri"/>
              </w:rPr>
              <w:t xml:space="preserve"> matérielle). </w:t>
            </w:r>
          </w:p>
          <w:p w:rsidR="002D1510" w:rsidRDefault="002D1510">
            <w:pPr>
              <w:rPr>
                <w:rFonts w:ascii="Calibri" w:eastAsia="Calibri" w:hAnsi="Calibri" w:cs="Calibri"/>
              </w:rPr>
            </w:pPr>
          </w:p>
          <w:p w:rsidR="002D1510" w:rsidRDefault="003B78BB">
            <w:pPr>
              <w:rPr>
                <w:rFonts w:ascii="Calibri" w:eastAsia="Calibri" w:hAnsi="Calibri" w:cs="Calibri"/>
              </w:rPr>
            </w:pPr>
            <w:r>
              <w:rPr>
                <w:rFonts w:ascii="Calibri" w:eastAsia="Calibri" w:hAnsi="Calibri" w:cs="Calibri"/>
              </w:rPr>
              <w:t xml:space="preserve">Quand du fait du COVID les revenus diminuent (mise au chômage temporaire, suspension ou arrêt du travail et de la rémunération associée pour ceux qui n’ont pas accès à ce chômage temporaire – ALE, </w:t>
            </w:r>
            <w:proofErr w:type="spellStart"/>
            <w:r>
              <w:rPr>
                <w:rFonts w:ascii="Calibri" w:eastAsia="Calibri" w:hAnsi="Calibri" w:cs="Calibri"/>
              </w:rPr>
              <w:t>wijkswerk</w:t>
            </w:r>
            <w:proofErr w:type="spellEnd"/>
            <w:r>
              <w:rPr>
                <w:rFonts w:ascii="Calibri" w:eastAsia="Calibri" w:hAnsi="Calibri" w:cs="Calibri"/>
              </w:rPr>
              <w:t>, accu</w:t>
            </w:r>
            <w:r>
              <w:rPr>
                <w:rFonts w:ascii="Calibri" w:eastAsia="Calibri" w:hAnsi="Calibri" w:cs="Calibri"/>
              </w:rPr>
              <w:t>eillantes d’enfants, jobs étudiants, intérim non prolongés, CDD non reconduits… –, maladie, mendicité…) ou que les dépenses augmentent brusquement (achats alimentaires, eau, électricité, chauffage, soins de santé, soins psychologiques, garde d’enfants, fer</w:t>
            </w:r>
            <w:r>
              <w:rPr>
                <w:rFonts w:ascii="Calibri" w:eastAsia="Calibri" w:hAnsi="Calibri" w:cs="Calibri"/>
              </w:rPr>
              <w:t>meture de nombreux espaces sociaux et de débrouille, difficultés de mobilité…), cette situation peut devenir rapidement hautement problématique, et dégénérer dans une spirale dangereuse, que ce soit pour la santé, l’assurance de disposer des biens et servi</w:t>
            </w:r>
            <w:r>
              <w:rPr>
                <w:rFonts w:ascii="Calibri" w:eastAsia="Calibri" w:hAnsi="Calibri" w:cs="Calibri"/>
              </w:rPr>
              <w:t>ces de première nécessité, les risques d’endettement et de surendettement… De la même façon que les acteurs économiques, les entreprises, les indépendants, les institutions ont ou vont avoir des risques sur leurs budgets, les budgets des ménages et particu</w:t>
            </w:r>
            <w:r>
              <w:rPr>
                <w:rFonts w:ascii="Calibri" w:eastAsia="Calibri" w:hAnsi="Calibri" w:cs="Calibri"/>
              </w:rPr>
              <w:t>lièrement ceux de ceux qui n’avaient pas ou très peu d’épargne sont sous forte pression.</w:t>
            </w:r>
          </w:p>
          <w:p w:rsidR="002D1510" w:rsidRDefault="002D1510">
            <w:pPr>
              <w:rPr>
                <w:rFonts w:ascii="Calibri" w:eastAsia="Calibri" w:hAnsi="Calibri" w:cs="Calibri"/>
              </w:rPr>
            </w:pPr>
          </w:p>
          <w:p w:rsidR="002D1510" w:rsidRDefault="002D1510">
            <w:pPr>
              <w:rPr>
                <w:rFonts w:ascii="Calibri" w:eastAsia="Calibri" w:hAnsi="Calibri" w:cs="Calibri"/>
                <w:sz w:val="24"/>
                <w:szCs w:val="24"/>
              </w:rPr>
            </w:pPr>
          </w:p>
        </w:tc>
      </w:tr>
      <w:tr w:rsidR="002D1510">
        <w:tc>
          <w:tcPr>
            <w:tcW w:w="9067" w:type="dxa"/>
            <w:shd w:val="clear" w:color="auto" w:fill="C5E0B3"/>
          </w:tcPr>
          <w:p w:rsidR="002D1510" w:rsidRDefault="003B78BB">
            <w:pPr>
              <w:rPr>
                <w:rFonts w:ascii="Calibri" w:eastAsia="Calibri" w:hAnsi="Calibri" w:cs="Calibri"/>
                <w:b/>
                <w:sz w:val="24"/>
                <w:szCs w:val="24"/>
              </w:rPr>
            </w:pPr>
            <w:r>
              <w:rPr>
                <w:rFonts w:ascii="Calibri" w:eastAsia="Calibri" w:hAnsi="Calibri" w:cs="Calibri"/>
                <w:b/>
                <w:sz w:val="24"/>
                <w:szCs w:val="24"/>
              </w:rPr>
              <w:t>2. Situation souhaitée</w:t>
            </w:r>
          </w:p>
          <w:p w:rsidR="002D1510" w:rsidRDefault="003B78BB">
            <w:pPr>
              <w:rPr>
                <w:rFonts w:ascii="Calibri" w:eastAsia="Calibri" w:hAnsi="Calibri" w:cs="Calibri"/>
                <w:i/>
                <w:sz w:val="24"/>
                <w:szCs w:val="24"/>
              </w:rPr>
            </w:pPr>
            <w:r>
              <w:rPr>
                <w:rFonts w:ascii="Calibri" w:eastAsia="Calibri" w:hAnsi="Calibri" w:cs="Calibri"/>
                <w:i/>
              </w:rPr>
              <w:t>Dans une optique de prévention ET/OU de remédiation de la situation décrite ci-dessus, quelle serait la situation souhaitée ? (Exprimez le ré</w:t>
            </w:r>
            <w:r>
              <w:rPr>
                <w:rFonts w:ascii="Calibri" w:eastAsia="Calibri" w:hAnsi="Calibri" w:cs="Calibri"/>
                <w:i/>
              </w:rPr>
              <w:t>sultat escompté et non pas les moyens d’y arriver maximum 5 lignes).</w:t>
            </w:r>
          </w:p>
        </w:tc>
      </w:tr>
      <w:tr w:rsidR="002D1510">
        <w:tc>
          <w:tcPr>
            <w:tcW w:w="9067" w:type="dxa"/>
          </w:tcPr>
          <w:p w:rsidR="002D1510" w:rsidRDefault="002D1510">
            <w:pPr>
              <w:rPr>
                <w:rFonts w:ascii="Calibri" w:eastAsia="Calibri" w:hAnsi="Calibri" w:cs="Calibri"/>
                <w:sz w:val="24"/>
                <w:szCs w:val="24"/>
              </w:rPr>
            </w:pPr>
          </w:p>
          <w:p w:rsidR="002D1510" w:rsidRDefault="002D1510">
            <w:pPr>
              <w:rPr>
                <w:rFonts w:ascii="Calibri" w:eastAsia="Calibri" w:hAnsi="Calibri" w:cs="Calibri"/>
                <w:sz w:val="24"/>
                <w:szCs w:val="24"/>
              </w:rPr>
            </w:pPr>
          </w:p>
          <w:p w:rsidR="002D1510" w:rsidRDefault="003B78BB">
            <w:pPr>
              <w:rPr>
                <w:rFonts w:ascii="Calibri" w:eastAsia="Calibri" w:hAnsi="Calibri" w:cs="Calibri"/>
                <w:sz w:val="24"/>
                <w:szCs w:val="24"/>
              </w:rPr>
            </w:pPr>
            <w:r>
              <w:rPr>
                <w:rFonts w:ascii="Calibri" w:eastAsia="Calibri" w:hAnsi="Calibri" w:cs="Calibri"/>
                <w:sz w:val="24"/>
                <w:szCs w:val="24"/>
              </w:rPr>
              <w:t>Un soutien aux ménages en difficulté financière du fait du COVID</w:t>
            </w:r>
          </w:p>
          <w:p w:rsidR="002D1510" w:rsidRDefault="002D1510">
            <w:pPr>
              <w:rPr>
                <w:rFonts w:ascii="Calibri" w:eastAsia="Calibri" w:hAnsi="Calibri" w:cs="Calibri"/>
                <w:sz w:val="24"/>
                <w:szCs w:val="24"/>
              </w:rPr>
            </w:pPr>
          </w:p>
          <w:p w:rsidR="002D1510" w:rsidRDefault="002D1510">
            <w:pPr>
              <w:rPr>
                <w:rFonts w:ascii="Calibri" w:eastAsia="Calibri" w:hAnsi="Calibri" w:cs="Calibri"/>
                <w:sz w:val="24"/>
                <w:szCs w:val="24"/>
              </w:rPr>
            </w:pPr>
          </w:p>
        </w:tc>
      </w:tr>
    </w:tbl>
    <w:p w:rsidR="002D1510" w:rsidRDefault="002D1510">
      <w:pPr>
        <w:spacing w:after="160" w:line="259" w:lineRule="auto"/>
        <w:rPr>
          <w:rFonts w:ascii="Calibri" w:eastAsia="Calibri" w:hAnsi="Calibri" w:cs="Calibri"/>
          <w:sz w:val="24"/>
          <w:szCs w:val="24"/>
        </w:rPr>
      </w:pP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2D1510">
        <w:trPr>
          <w:trHeight w:val="334"/>
        </w:trPr>
        <w:tc>
          <w:tcPr>
            <w:tcW w:w="9062" w:type="dxa"/>
            <w:gridSpan w:val="2"/>
            <w:shd w:val="clear" w:color="auto" w:fill="C5E0B3"/>
          </w:tcPr>
          <w:p w:rsidR="002D1510" w:rsidRDefault="003B78BB">
            <w:pPr>
              <w:rPr>
                <w:rFonts w:ascii="Calibri" w:eastAsia="Calibri" w:hAnsi="Calibri" w:cs="Calibri"/>
                <w:b/>
                <w:sz w:val="24"/>
                <w:szCs w:val="24"/>
              </w:rPr>
            </w:pPr>
            <w:r>
              <w:rPr>
                <w:rFonts w:ascii="Calibri" w:eastAsia="Calibri" w:hAnsi="Calibri" w:cs="Calibri"/>
                <w:b/>
                <w:sz w:val="24"/>
                <w:szCs w:val="24"/>
              </w:rPr>
              <w:t>3. Acteurs clés / responsables</w:t>
            </w:r>
          </w:p>
        </w:tc>
      </w:tr>
      <w:tr w:rsidR="002D1510">
        <w:trPr>
          <w:trHeight w:val="616"/>
        </w:trPr>
        <w:tc>
          <w:tcPr>
            <w:tcW w:w="4390" w:type="dxa"/>
            <w:shd w:val="clear" w:color="auto" w:fill="C5E0B3"/>
          </w:tcPr>
          <w:p w:rsidR="002D1510" w:rsidRDefault="003B78BB">
            <w:pPr>
              <w:rPr>
                <w:rFonts w:ascii="Calibri" w:eastAsia="Calibri" w:hAnsi="Calibri" w:cs="Calibri"/>
                <w:b/>
                <w:sz w:val="24"/>
                <w:szCs w:val="24"/>
              </w:rPr>
            </w:pPr>
            <w:r>
              <w:rPr>
                <w:rFonts w:ascii="Calibri" w:eastAsia="Calibri" w:hAnsi="Calibri" w:cs="Calibri"/>
                <w:i/>
              </w:rPr>
              <w:t xml:space="preserve">Quels services, administrations, associations jouent un rôle eu égard à la situation problématique  ? </w:t>
            </w:r>
          </w:p>
        </w:tc>
        <w:tc>
          <w:tcPr>
            <w:tcW w:w="4672" w:type="dxa"/>
            <w:shd w:val="clear" w:color="auto" w:fill="C5E0B3"/>
          </w:tcPr>
          <w:p w:rsidR="002D1510" w:rsidRDefault="003B78BB">
            <w:pPr>
              <w:rPr>
                <w:rFonts w:ascii="Calibri" w:eastAsia="Calibri" w:hAnsi="Calibri" w:cs="Calibri"/>
                <w:sz w:val="24"/>
                <w:szCs w:val="24"/>
              </w:rPr>
            </w:pPr>
            <w:r>
              <w:rPr>
                <w:rFonts w:ascii="Calibri" w:eastAsia="Calibri" w:hAnsi="Calibri" w:cs="Calibri"/>
                <w:i/>
              </w:rPr>
              <w:t>Quels Autorités et/ou Ministres ont des compétences relatives à la situation problématique ?</w:t>
            </w:r>
          </w:p>
        </w:tc>
      </w:tr>
      <w:tr w:rsidR="002D1510">
        <w:trPr>
          <w:trHeight w:val="1005"/>
        </w:trPr>
        <w:tc>
          <w:tcPr>
            <w:tcW w:w="4390" w:type="dxa"/>
            <w:shd w:val="clear" w:color="auto" w:fill="auto"/>
          </w:tcPr>
          <w:p w:rsidR="002D1510" w:rsidRDefault="002D1510">
            <w:pPr>
              <w:rPr>
                <w:rFonts w:ascii="Calibri" w:eastAsia="Calibri" w:hAnsi="Calibri" w:cs="Calibri"/>
                <w:b/>
                <w:sz w:val="24"/>
                <w:szCs w:val="24"/>
              </w:rPr>
            </w:pPr>
          </w:p>
          <w:p w:rsidR="002D1510" w:rsidRDefault="002D1510">
            <w:pPr>
              <w:rPr>
                <w:rFonts w:ascii="Calibri" w:eastAsia="Calibri" w:hAnsi="Calibri" w:cs="Calibri"/>
                <w:sz w:val="24"/>
                <w:szCs w:val="24"/>
              </w:rPr>
            </w:pPr>
          </w:p>
        </w:tc>
        <w:tc>
          <w:tcPr>
            <w:tcW w:w="4672" w:type="dxa"/>
            <w:shd w:val="clear" w:color="auto" w:fill="auto"/>
          </w:tcPr>
          <w:p w:rsidR="002D1510" w:rsidRDefault="002D1510">
            <w:pPr>
              <w:rPr>
                <w:rFonts w:ascii="Calibri" w:eastAsia="Calibri" w:hAnsi="Calibri" w:cs="Calibri"/>
                <w:b/>
                <w:sz w:val="24"/>
                <w:szCs w:val="24"/>
              </w:rPr>
            </w:pPr>
          </w:p>
          <w:p w:rsidR="002D1510" w:rsidRDefault="003B78BB">
            <w:pPr>
              <w:rPr>
                <w:rFonts w:ascii="Calibri" w:eastAsia="Calibri" w:hAnsi="Calibri" w:cs="Calibri"/>
                <w:sz w:val="24"/>
                <w:szCs w:val="24"/>
              </w:rPr>
            </w:pPr>
            <w:r>
              <w:rPr>
                <w:rFonts w:ascii="Calibri" w:eastAsia="Calibri" w:hAnsi="Calibri" w:cs="Calibri"/>
                <w:sz w:val="24"/>
                <w:szCs w:val="24"/>
              </w:rPr>
              <w:t xml:space="preserve">Nathalie </w:t>
            </w:r>
            <w:proofErr w:type="spellStart"/>
            <w:r>
              <w:rPr>
                <w:rFonts w:ascii="Calibri" w:eastAsia="Calibri" w:hAnsi="Calibri" w:cs="Calibri"/>
                <w:sz w:val="24"/>
                <w:szCs w:val="24"/>
              </w:rPr>
              <w:t>Muylle</w:t>
            </w:r>
            <w:proofErr w:type="spellEnd"/>
          </w:p>
          <w:p w:rsidR="002D1510" w:rsidRDefault="002D1510">
            <w:pPr>
              <w:rPr>
                <w:rFonts w:ascii="Calibri" w:eastAsia="Calibri" w:hAnsi="Calibri" w:cs="Calibri"/>
                <w:b/>
                <w:sz w:val="24"/>
                <w:szCs w:val="24"/>
              </w:rPr>
            </w:pPr>
          </w:p>
        </w:tc>
      </w:tr>
      <w:tr w:rsidR="002D1510">
        <w:tc>
          <w:tcPr>
            <w:tcW w:w="9062" w:type="dxa"/>
            <w:gridSpan w:val="2"/>
            <w:shd w:val="clear" w:color="auto" w:fill="C5E0B3"/>
          </w:tcPr>
          <w:p w:rsidR="002D1510" w:rsidRDefault="003B78BB">
            <w:pPr>
              <w:rPr>
                <w:rFonts w:ascii="Calibri" w:eastAsia="Calibri" w:hAnsi="Calibri" w:cs="Calibri"/>
                <w:b/>
                <w:sz w:val="24"/>
                <w:szCs w:val="24"/>
              </w:rPr>
            </w:pPr>
            <w:r>
              <w:rPr>
                <w:rFonts w:ascii="Calibri" w:eastAsia="Calibri" w:hAnsi="Calibri" w:cs="Calibri"/>
                <w:b/>
                <w:sz w:val="24"/>
                <w:szCs w:val="24"/>
              </w:rPr>
              <w:lastRenderedPageBreak/>
              <w:t xml:space="preserve">4. Proposition d’ action et/ou de mesure </w:t>
            </w:r>
          </w:p>
          <w:p w:rsidR="002D1510" w:rsidRDefault="003B78BB">
            <w:pPr>
              <w:rPr>
                <w:rFonts w:ascii="Calibri" w:eastAsia="Calibri" w:hAnsi="Calibri" w:cs="Calibri"/>
                <w:i/>
                <w:sz w:val="24"/>
                <w:szCs w:val="24"/>
              </w:rPr>
            </w:pPr>
            <w:r>
              <w:rPr>
                <w:rFonts w:ascii="Calibri" w:eastAsia="Calibri" w:hAnsi="Calibri" w:cs="Calibri"/>
                <w:i/>
                <w:sz w:val="24"/>
                <w:szCs w:val="24"/>
              </w:rPr>
              <w:t xml:space="preserve">Décrivez l’action et les moyens de sa réalisation en vue de l’obtention du résultat escompté. </w:t>
            </w:r>
          </w:p>
        </w:tc>
      </w:tr>
      <w:tr w:rsidR="002D1510">
        <w:tc>
          <w:tcPr>
            <w:tcW w:w="9062" w:type="dxa"/>
            <w:gridSpan w:val="2"/>
          </w:tcPr>
          <w:p w:rsidR="002D1510" w:rsidRDefault="002D1510">
            <w:pPr>
              <w:ind w:left="720"/>
              <w:rPr>
                <w:rFonts w:ascii="Calibri" w:eastAsia="Calibri" w:hAnsi="Calibri" w:cs="Calibri"/>
                <w:b/>
              </w:rPr>
            </w:pPr>
          </w:p>
          <w:p w:rsidR="002D1510" w:rsidRDefault="003B78BB">
            <w:pPr>
              <w:numPr>
                <w:ilvl w:val="0"/>
                <w:numId w:val="1"/>
              </w:numPr>
              <w:rPr>
                <w:rFonts w:ascii="Calibri" w:eastAsia="Calibri" w:hAnsi="Calibri" w:cs="Calibri"/>
                <w:b/>
              </w:rPr>
            </w:pPr>
            <w:r>
              <w:rPr>
                <w:rFonts w:ascii="Calibri" w:eastAsia="Calibri" w:hAnsi="Calibri" w:cs="Calibri"/>
                <w:b/>
              </w:rPr>
              <w:t>Une allocation mensuelle unique de crise COVID19, permettant par ailleurs un soutien “par la demande” à cette branche essentielle de l’économique que sont les ménages et particuliers, à hauteur d’un montant suffisant pour faire face aux augmentations de fr</w:t>
            </w:r>
            <w:r>
              <w:rPr>
                <w:rFonts w:ascii="Calibri" w:eastAsia="Calibri" w:hAnsi="Calibri" w:cs="Calibri"/>
                <w:b/>
              </w:rPr>
              <w:t xml:space="preserve">ais et baisses de revenus. </w:t>
            </w:r>
          </w:p>
          <w:p w:rsidR="002D1510" w:rsidRDefault="003B78BB">
            <w:pPr>
              <w:numPr>
                <w:ilvl w:val="0"/>
                <w:numId w:val="1"/>
              </w:numPr>
              <w:rPr>
                <w:rFonts w:ascii="Calibri" w:eastAsia="Calibri" w:hAnsi="Calibri" w:cs="Calibri"/>
                <w:b/>
              </w:rPr>
            </w:pPr>
            <w:r>
              <w:rPr>
                <w:rFonts w:ascii="Calibri" w:eastAsia="Calibri" w:hAnsi="Calibri" w:cs="Calibri"/>
                <w:b/>
              </w:rPr>
              <w:t>Celle-ci serait versée directement par l’Etat à des personnes de catégories dont on sait qu’elles sont situées non loin du seuil de pauvreté :  chômage non temporaire, maladie-invalidité, RIS, petites pensions, GRAPA, allocation</w:t>
            </w:r>
            <w:r>
              <w:rPr>
                <w:rFonts w:ascii="Calibri" w:eastAsia="Calibri" w:hAnsi="Calibri" w:cs="Calibri"/>
                <w:b/>
              </w:rPr>
              <w:t xml:space="preserve"> de remplacement de revenu (pour les personnes handicapées), bas salaires ...</w:t>
            </w:r>
          </w:p>
          <w:p w:rsidR="002D1510" w:rsidRDefault="002D1510">
            <w:pPr>
              <w:rPr>
                <w:rFonts w:ascii="Calibri" w:eastAsia="Calibri" w:hAnsi="Calibri" w:cs="Calibri"/>
                <w:b/>
                <w:sz w:val="24"/>
                <w:szCs w:val="24"/>
              </w:rPr>
            </w:pPr>
          </w:p>
        </w:tc>
      </w:tr>
    </w:tbl>
    <w:p w:rsidR="002D1510" w:rsidRDefault="002D1510">
      <w:pPr>
        <w:spacing w:after="160" w:line="259" w:lineRule="auto"/>
        <w:rPr>
          <w:rFonts w:ascii="Calibri" w:eastAsia="Calibri" w:hAnsi="Calibri" w:cs="Calibri"/>
          <w:sz w:val="24"/>
          <w:szCs w:val="24"/>
        </w:rPr>
      </w:pPr>
    </w:p>
    <w:p w:rsidR="002D1510" w:rsidRDefault="002D1510">
      <w:pPr>
        <w:rPr>
          <w:rFonts w:ascii="Calibri" w:eastAsia="Calibri" w:hAnsi="Calibri" w:cs="Calibri"/>
        </w:rPr>
      </w:pPr>
    </w:p>
    <w:sectPr w:rsidR="002D151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07F6D"/>
    <w:multiLevelType w:val="multilevel"/>
    <w:tmpl w:val="A05669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510"/>
    <w:rsid w:val="002D1510"/>
    <w:rsid w:val="003B78BB"/>
    <w:rsid w:val="0097651C"/>
    <w:rsid w:val="00EC6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B61721-0320-4334-853F-492A23670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400" w:after="120"/>
      <w:outlineLvl w:val="0"/>
    </w:pPr>
    <w:rPr>
      <w:sz w:val="40"/>
      <w:szCs w:val="40"/>
    </w:rPr>
  </w:style>
  <w:style w:type="paragraph" w:styleId="Kop2">
    <w:name w:val="heading 2"/>
    <w:basedOn w:val="Standaard"/>
    <w:next w:val="Standaard"/>
    <w:pPr>
      <w:keepNext/>
      <w:keepLines/>
      <w:spacing w:before="360" w:after="120"/>
      <w:outlineLvl w:val="1"/>
    </w:pPr>
    <w:rPr>
      <w:sz w:val="32"/>
      <w:szCs w:val="32"/>
    </w:rPr>
  </w:style>
  <w:style w:type="paragraph" w:styleId="Kop3">
    <w:name w:val="heading 3"/>
    <w:basedOn w:val="Standaard"/>
    <w:next w:val="Standaard"/>
    <w:pPr>
      <w:keepNext/>
      <w:keepLines/>
      <w:spacing w:before="320" w:after="80"/>
      <w:outlineLvl w:val="2"/>
    </w:pPr>
    <w:rPr>
      <w:color w:val="434343"/>
      <w:sz w:val="28"/>
      <w:szCs w:val="28"/>
    </w:rPr>
  </w:style>
  <w:style w:type="paragraph" w:styleId="Kop4">
    <w:name w:val="heading 4"/>
    <w:basedOn w:val="Standaard"/>
    <w:next w:val="Standaard"/>
    <w:pPr>
      <w:keepNext/>
      <w:keepLines/>
      <w:spacing w:before="280" w:after="80"/>
      <w:outlineLvl w:val="3"/>
    </w:pPr>
    <w:rPr>
      <w:color w:val="666666"/>
      <w:sz w:val="24"/>
      <w:szCs w:val="24"/>
    </w:rPr>
  </w:style>
  <w:style w:type="paragraph" w:styleId="Kop5">
    <w:name w:val="heading 5"/>
    <w:basedOn w:val="Standaard"/>
    <w:next w:val="Standaard"/>
    <w:pPr>
      <w:keepNext/>
      <w:keepLines/>
      <w:spacing w:before="240" w:after="80"/>
      <w:outlineLvl w:val="4"/>
    </w:pPr>
    <w:rPr>
      <w:color w:val="666666"/>
    </w:rPr>
  </w:style>
  <w:style w:type="paragraph" w:styleId="Kop6">
    <w:name w:val="heading 6"/>
    <w:basedOn w:val="Standaard"/>
    <w:next w:val="Standaard"/>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after="60"/>
    </w:pPr>
    <w:rPr>
      <w:sz w:val="52"/>
      <w:szCs w:val="52"/>
    </w:rPr>
  </w:style>
  <w:style w:type="paragraph" w:styleId="Ondertitel">
    <w:name w:val="Subtitle"/>
    <w:basedOn w:val="Standaard"/>
    <w:next w:val="Standaard"/>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B49784-40FB-4D23-B608-CA944424A630}"/>
</file>

<file path=customXml/itemProps2.xml><?xml version="1.0" encoding="utf-8"?>
<ds:datastoreItem xmlns:ds="http://schemas.openxmlformats.org/officeDocument/2006/customXml" ds:itemID="{52046582-13DF-4BB9-A960-798D2509ADFC}"/>
</file>

<file path=customXml/itemProps3.xml><?xml version="1.0" encoding="utf-8"?>
<ds:datastoreItem xmlns:ds="http://schemas.openxmlformats.org/officeDocument/2006/customXml" ds:itemID="{10102DB1-366B-4468-A738-965F299A1335}"/>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 Van der Hoeven</cp:lastModifiedBy>
  <cp:revision>2</cp:revision>
  <dcterms:created xsi:type="dcterms:W3CDTF">2020-04-22T16:53:00Z</dcterms:created>
  <dcterms:modified xsi:type="dcterms:W3CDTF">2020-04-22T16:53:00Z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