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RPr="003640A0" w:rsidTr="000F18FD">
        <w:tc>
          <w:tcPr>
            <w:tcW w:w="9062" w:type="dxa"/>
            <w:shd w:val="clear" w:color="auto" w:fill="FDE9D9" w:themeFill="accent6" w:themeFillTint="33"/>
          </w:tcPr>
          <w:p w:rsidR="000F18FD" w:rsidRPr="003640A0" w:rsidRDefault="007F0A3C" w:rsidP="007E296B">
            <w:pPr>
              <w:pStyle w:val="Kop1"/>
              <w:jc w:val="center"/>
              <w:outlineLvl w:val="0"/>
              <w:rPr>
                <w:lang w:val="fr-BE"/>
              </w:rPr>
            </w:pPr>
            <w:proofErr w:type="spellStart"/>
            <w:r w:rsidRPr="003640A0">
              <w:rPr>
                <w:lang w:val="fr-BE"/>
              </w:rPr>
              <w:t>Task</w:t>
            </w:r>
            <w:proofErr w:type="spellEnd"/>
            <w:r w:rsidRPr="003640A0">
              <w:rPr>
                <w:lang w:val="fr-BE"/>
              </w:rPr>
              <w:t xml:space="preserve"> Force : Groupes vulnérables</w:t>
            </w:r>
          </w:p>
          <w:p w:rsidR="007F0A3C" w:rsidRPr="003640A0" w:rsidRDefault="007F0A3C" w:rsidP="007F0A3C">
            <w:pPr>
              <w:rPr>
                <w:lang w:val="fr-BE"/>
              </w:rPr>
            </w:pPr>
          </w:p>
        </w:tc>
      </w:tr>
    </w:tbl>
    <w:p w:rsidR="00A36F12" w:rsidRPr="003640A0" w:rsidRDefault="00A36F12" w:rsidP="007E296B">
      <w:pPr>
        <w:rPr>
          <w:lang w:val="fr-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E31AD0" w:rsidRPr="003640A0" w:rsidTr="00175B0E">
        <w:tc>
          <w:tcPr>
            <w:tcW w:w="9067" w:type="dxa"/>
            <w:shd w:val="clear" w:color="auto" w:fill="C5E0B3"/>
          </w:tcPr>
          <w:p w:rsidR="00E31AD0" w:rsidRPr="003640A0" w:rsidRDefault="00F92532" w:rsidP="00175B0E">
            <w:pPr>
              <w:rPr>
                <w:b/>
                <w:sz w:val="24"/>
                <w:szCs w:val="24"/>
                <w:lang w:val="fr-BE"/>
              </w:rPr>
            </w:pPr>
            <w:r w:rsidRPr="003640A0">
              <w:rPr>
                <w:rFonts w:ascii="Calibri" w:eastAsia="Calibri" w:hAnsi="Calibri" w:cs="Calibri"/>
                <w:b/>
                <w:sz w:val="24"/>
                <w:szCs w:val="24"/>
                <w:lang w:val="fr-BE"/>
              </w:rPr>
              <w:t>Thématique : Groupe vulnérable</w:t>
            </w:r>
          </w:p>
        </w:tc>
      </w:tr>
      <w:tr w:rsidR="00E31AD0" w:rsidRPr="003640A0" w:rsidTr="00175B0E">
        <w:tc>
          <w:tcPr>
            <w:tcW w:w="9067" w:type="dxa"/>
            <w:shd w:val="clear" w:color="auto" w:fill="auto"/>
          </w:tcPr>
          <w:p w:rsidR="00E31AD0" w:rsidRPr="003640A0" w:rsidRDefault="00F92532" w:rsidP="003640A0">
            <w:pPr>
              <w:rPr>
                <w:sz w:val="24"/>
                <w:szCs w:val="24"/>
                <w:lang w:val="fr-BE"/>
              </w:rPr>
            </w:pPr>
            <w:r w:rsidRPr="003640A0">
              <w:rPr>
                <w:sz w:val="24"/>
                <w:szCs w:val="24"/>
                <w:lang w:val="fr-BE"/>
              </w:rPr>
              <w:t>Personnes</w:t>
            </w:r>
            <w:bookmarkStart w:id="0" w:name="_GoBack"/>
            <w:bookmarkEnd w:id="0"/>
            <w:r w:rsidRPr="003640A0">
              <w:rPr>
                <w:sz w:val="24"/>
                <w:szCs w:val="24"/>
                <w:lang w:val="fr-BE"/>
              </w:rPr>
              <w:t xml:space="preserve"> travaillant à temps partiel</w:t>
            </w:r>
          </w:p>
        </w:tc>
      </w:tr>
      <w:tr w:rsidR="00E31AD0" w:rsidRPr="003640A0" w:rsidTr="00175B0E">
        <w:tc>
          <w:tcPr>
            <w:tcW w:w="9067" w:type="dxa"/>
            <w:shd w:val="clear" w:color="auto" w:fill="C5E0B3"/>
          </w:tcPr>
          <w:p w:rsidR="00E31AD0" w:rsidRPr="003640A0" w:rsidRDefault="00F92532" w:rsidP="00175B0E">
            <w:pPr>
              <w:rPr>
                <w:i/>
                <w:lang w:val="fr-BE"/>
              </w:rPr>
            </w:pPr>
            <w:r w:rsidRPr="003640A0">
              <w:rPr>
                <w:rFonts w:ascii="Calibri" w:eastAsia="Calibri" w:hAnsi="Calibri" w:cs="Calibri"/>
                <w:b/>
                <w:sz w:val="24"/>
                <w:szCs w:val="24"/>
                <w:lang w:val="fr-BE"/>
              </w:rPr>
              <w:t>1. Situation problématique</w:t>
            </w:r>
            <w:r w:rsidRPr="003640A0">
              <w:rPr>
                <w:rFonts w:ascii="Calibri" w:eastAsia="Calibri" w:hAnsi="Calibri" w:cs="Calibri"/>
                <w:sz w:val="24"/>
                <w:szCs w:val="24"/>
                <w:lang w:val="fr-BE"/>
              </w:rPr>
              <w:t xml:space="preserve"> </w:t>
            </w:r>
            <w:r w:rsidRPr="003640A0">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E31AD0" w:rsidRPr="003640A0" w:rsidTr="00175B0E">
        <w:tc>
          <w:tcPr>
            <w:tcW w:w="9067" w:type="dxa"/>
          </w:tcPr>
          <w:p w:rsidR="00E31AD0" w:rsidRPr="003640A0" w:rsidRDefault="003640A0" w:rsidP="00175B0E">
            <w:pPr>
              <w:jc w:val="both"/>
              <w:rPr>
                <w:sz w:val="24"/>
                <w:szCs w:val="24"/>
                <w:lang w:val="fr-BE"/>
              </w:rPr>
            </w:pPr>
            <w:r w:rsidRPr="003640A0">
              <w:rPr>
                <w:sz w:val="24"/>
                <w:szCs w:val="24"/>
                <w:lang w:val="fr-BE"/>
              </w:rPr>
              <w:t>De nombreuses personnes qui sont temporairement au chômage en raison de la crise sanitaire ont un contrat à temps partiel</w:t>
            </w:r>
            <w:r w:rsidR="00E31AD0" w:rsidRPr="003640A0">
              <w:rPr>
                <w:sz w:val="24"/>
                <w:szCs w:val="24"/>
                <w:lang w:val="fr-BE"/>
              </w:rPr>
              <w:t xml:space="preserve">. </w:t>
            </w:r>
          </w:p>
          <w:p w:rsidR="00E31AD0" w:rsidRPr="003640A0" w:rsidRDefault="003640A0" w:rsidP="00175B0E">
            <w:pPr>
              <w:jc w:val="both"/>
              <w:rPr>
                <w:sz w:val="24"/>
                <w:szCs w:val="24"/>
                <w:lang w:val="fr-BE"/>
              </w:rPr>
            </w:pPr>
            <w:r w:rsidRPr="003640A0">
              <w:rPr>
                <w:sz w:val="24"/>
                <w:szCs w:val="24"/>
                <w:lang w:val="fr-BE"/>
              </w:rPr>
              <w:t>Le travail à temps partiel est en soi un facteur d'insécurité pour les personnes vivant dans la pauvreté car il ne leur permet pas de s'en sortir de manière durable. Les emplois à temps partiel se retrouvent souvent dans des secteurs où l'on attend une grande flexibilité, par exemple les travailleurs de l'hôtellerie et de la restauration, les aides domestiques, les employés de caisse et les ouvriers, et où les salaires sont souvent bas.  Les horaires irréguliers rendent plus difficile la conciliation du travail et de la vie de famille, ce qui oblige les gens à passer à un rythme de travail à temps partiel. Pour beaucoup de gens, le travail à temps partiel n'est pas un choix qui leur appartient. Nous constatons que les femmes ont principalement des contrats à temps partiel (43,6 % contre 11,8 % pour les hommes). La raison en est que les femmes s'occupent souvent de leurs enfants ou de membres de la famille à charge (par exemple, pour cause de maladie ou de vieillesse).</w:t>
            </w:r>
            <w:r w:rsidR="00E31AD0" w:rsidRPr="003640A0">
              <w:rPr>
                <w:sz w:val="24"/>
                <w:szCs w:val="24"/>
                <w:lang w:val="fr-BE"/>
              </w:rPr>
              <w:t xml:space="preserve"> </w:t>
            </w:r>
          </w:p>
          <w:p w:rsidR="003640A0" w:rsidRPr="003640A0" w:rsidRDefault="003640A0" w:rsidP="00175B0E">
            <w:pPr>
              <w:jc w:val="both"/>
              <w:rPr>
                <w:sz w:val="24"/>
                <w:szCs w:val="24"/>
                <w:lang w:val="fr-BE"/>
              </w:rPr>
            </w:pPr>
            <w:r w:rsidRPr="003640A0">
              <w:rPr>
                <w:sz w:val="24"/>
                <w:szCs w:val="24"/>
                <w:lang w:val="fr-BE"/>
              </w:rPr>
              <w:t>Si le revenu du travail à temps partiel est encore réduit par le chômage temporaire dû au COVID, ces travailleurs sont encore plus exposés au risque de pauvreté, d'autant plus qu'aucun minimum n'est fixé.</w:t>
            </w:r>
          </w:p>
          <w:p w:rsidR="00E31AD0" w:rsidRPr="003640A0" w:rsidRDefault="00E31AD0" w:rsidP="00175B0E">
            <w:pPr>
              <w:jc w:val="both"/>
              <w:rPr>
                <w:sz w:val="24"/>
                <w:szCs w:val="24"/>
                <w:lang w:val="fr-BE"/>
              </w:rPr>
            </w:pPr>
            <w:r w:rsidRPr="003640A0">
              <w:rPr>
                <w:sz w:val="24"/>
                <w:szCs w:val="24"/>
                <w:lang w:val="fr-BE"/>
              </w:rPr>
              <w:t>Le chômage est calculé sur base du contrat de travail, mais pour nombre de travailleuses et travailleurs à temps partiel, les heures réellement prestées (et donc le salaire qui en découlait) étaient bien supérieures à celui-ci du fait de clauses dans le contrat permettant la prestation habituelle d’heures complémentaires, avec ou sans sursalaire. Pour ces travailleuses et travailleurs la chute de revenus s’avère donc bien plus conséquente et les plonge dans une précarité accrue.</w:t>
            </w:r>
          </w:p>
        </w:tc>
      </w:tr>
      <w:tr w:rsidR="00E31AD0" w:rsidRPr="003640A0" w:rsidTr="00175B0E">
        <w:tc>
          <w:tcPr>
            <w:tcW w:w="9067" w:type="dxa"/>
            <w:shd w:val="clear" w:color="auto" w:fill="C5E0B3"/>
          </w:tcPr>
          <w:p w:rsidR="00E31AD0" w:rsidRPr="003640A0" w:rsidRDefault="00F92532" w:rsidP="00175B0E">
            <w:pPr>
              <w:rPr>
                <w:i/>
                <w:sz w:val="24"/>
                <w:szCs w:val="24"/>
                <w:lang w:val="fr-BE"/>
              </w:rPr>
            </w:pPr>
            <w:r w:rsidRPr="003640A0">
              <w:rPr>
                <w:rFonts w:ascii="Calibri" w:eastAsia="Calibri" w:hAnsi="Calibri" w:cs="Calibri"/>
                <w:b/>
                <w:sz w:val="24"/>
                <w:szCs w:val="24"/>
                <w:lang w:val="fr-BE"/>
              </w:rPr>
              <w:lastRenderedPageBreak/>
              <w:t xml:space="preserve">2. Situation souhaitée </w:t>
            </w:r>
            <w:r w:rsidRPr="003640A0">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E31AD0" w:rsidRPr="003640A0" w:rsidTr="00175B0E">
        <w:tc>
          <w:tcPr>
            <w:tcW w:w="9067" w:type="dxa"/>
          </w:tcPr>
          <w:p w:rsidR="003640A0" w:rsidRPr="003640A0" w:rsidRDefault="003640A0" w:rsidP="00175B0E">
            <w:pPr>
              <w:jc w:val="both"/>
              <w:rPr>
                <w:sz w:val="24"/>
                <w:szCs w:val="24"/>
                <w:lang w:val="fr-BE"/>
              </w:rPr>
            </w:pPr>
            <w:r w:rsidRPr="003640A0">
              <w:rPr>
                <w:sz w:val="24"/>
                <w:szCs w:val="24"/>
                <w:lang w:val="fr-BE"/>
              </w:rPr>
              <w:t>Bien que les problèmes liés au travail à temps partiel doivent être résolus de manière structurelle, une action urgente est nécessaire dans le contexte de la crise sanitaire et de la stratégie de sortie afin que ces travailleurs (et leurs familles) ne tombent pas davantage dans une situation de pauvreté. Cela permettra également de ne pas surcharger davantage les CPAS (les demandes d'aide financière supplémentaire suivront et seront prises en charge par les communes).</w:t>
            </w:r>
          </w:p>
          <w:p w:rsidR="00E31AD0" w:rsidRPr="003640A0" w:rsidRDefault="00E31AD0" w:rsidP="00175B0E">
            <w:pPr>
              <w:jc w:val="both"/>
              <w:rPr>
                <w:sz w:val="24"/>
                <w:szCs w:val="24"/>
                <w:lang w:val="fr-BE"/>
              </w:rPr>
            </w:pPr>
            <w:r w:rsidRPr="003640A0">
              <w:rPr>
                <w:sz w:val="24"/>
                <w:szCs w:val="24"/>
                <w:lang w:val="fr-BE"/>
              </w:rPr>
              <w:t>En plus, il faut aussi un dispositif permettant d’amortir la baisse de revenus due au décalage entre les heures réellement prestées et celles sur contrat, renforcée par les faibles salaires horaires.</w:t>
            </w:r>
          </w:p>
        </w:tc>
      </w:tr>
    </w:tbl>
    <w:p w:rsidR="00E31AD0" w:rsidRPr="003640A0" w:rsidRDefault="00E31AD0" w:rsidP="00E31AD0">
      <w:pPr>
        <w:rPr>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F92532" w:rsidRPr="003640A0" w:rsidTr="00175B0E">
        <w:trPr>
          <w:trHeight w:val="334"/>
        </w:trPr>
        <w:tc>
          <w:tcPr>
            <w:tcW w:w="9062" w:type="dxa"/>
            <w:gridSpan w:val="2"/>
            <w:shd w:val="clear" w:color="auto" w:fill="C5E0B3"/>
          </w:tcPr>
          <w:p w:rsidR="00F92532" w:rsidRPr="003640A0" w:rsidRDefault="00F92532" w:rsidP="00175B0E">
            <w:pPr>
              <w:rPr>
                <w:rFonts w:ascii="Calibri" w:eastAsia="Calibri" w:hAnsi="Calibri" w:cs="Calibri"/>
                <w:b/>
                <w:sz w:val="24"/>
                <w:szCs w:val="24"/>
                <w:lang w:val="fr-BE"/>
              </w:rPr>
            </w:pPr>
            <w:r w:rsidRPr="003640A0">
              <w:rPr>
                <w:rFonts w:ascii="Calibri" w:eastAsia="Calibri" w:hAnsi="Calibri" w:cs="Calibri"/>
                <w:b/>
                <w:sz w:val="24"/>
                <w:szCs w:val="24"/>
                <w:lang w:val="fr-BE"/>
              </w:rPr>
              <w:t>3. Acteurs clés / responsables</w:t>
            </w:r>
          </w:p>
        </w:tc>
      </w:tr>
      <w:tr w:rsidR="00F92532" w:rsidRPr="003640A0" w:rsidTr="00175B0E">
        <w:trPr>
          <w:trHeight w:val="616"/>
        </w:trPr>
        <w:tc>
          <w:tcPr>
            <w:tcW w:w="4390" w:type="dxa"/>
            <w:shd w:val="clear" w:color="auto" w:fill="C5E0B3"/>
          </w:tcPr>
          <w:p w:rsidR="00F92532" w:rsidRPr="003640A0" w:rsidRDefault="00F92532" w:rsidP="00175B0E">
            <w:pPr>
              <w:rPr>
                <w:rFonts w:ascii="Calibri" w:eastAsia="Calibri" w:hAnsi="Calibri" w:cs="Calibri"/>
                <w:b/>
                <w:sz w:val="24"/>
                <w:szCs w:val="24"/>
                <w:lang w:val="fr-BE"/>
              </w:rPr>
            </w:pPr>
            <w:r w:rsidRPr="003640A0">
              <w:rPr>
                <w:rFonts w:ascii="Calibri" w:eastAsia="Calibri" w:hAnsi="Calibri" w:cs="Calibri"/>
                <w:i/>
                <w:lang w:val="fr-BE"/>
              </w:rPr>
              <w:t xml:space="preserve">Quels services, administrations, associations jouent un rôle eu égard à la situation problématique  ? </w:t>
            </w:r>
          </w:p>
        </w:tc>
        <w:tc>
          <w:tcPr>
            <w:tcW w:w="4672" w:type="dxa"/>
            <w:shd w:val="clear" w:color="auto" w:fill="C5E0B3"/>
          </w:tcPr>
          <w:p w:rsidR="00F92532" w:rsidRPr="003640A0" w:rsidRDefault="00F92532" w:rsidP="00175B0E">
            <w:pPr>
              <w:rPr>
                <w:rFonts w:ascii="Calibri" w:eastAsia="Calibri" w:hAnsi="Calibri" w:cs="Calibri"/>
                <w:sz w:val="24"/>
                <w:szCs w:val="24"/>
                <w:lang w:val="fr-BE"/>
              </w:rPr>
            </w:pPr>
            <w:r w:rsidRPr="003640A0">
              <w:rPr>
                <w:rFonts w:ascii="Calibri" w:eastAsia="Calibri" w:hAnsi="Calibri" w:cs="Calibri"/>
                <w:i/>
                <w:lang w:val="fr-BE"/>
              </w:rPr>
              <w:t>Quels Autorités et/ou Ministres ont des compétences relatives à la situation problématique ?</w:t>
            </w:r>
          </w:p>
        </w:tc>
      </w:tr>
      <w:tr w:rsidR="00E31AD0" w:rsidRPr="003640A0" w:rsidTr="00175B0E">
        <w:trPr>
          <w:trHeight w:val="1005"/>
        </w:trPr>
        <w:tc>
          <w:tcPr>
            <w:tcW w:w="4390" w:type="dxa"/>
            <w:shd w:val="clear" w:color="auto" w:fill="auto"/>
          </w:tcPr>
          <w:p w:rsidR="00E31AD0" w:rsidRPr="003640A0" w:rsidRDefault="00E31AD0" w:rsidP="00175B0E">
            <w:pPr>
              <w:rPr>
                <w:b/>
                <w:sz w:val="24"/>
                <w:szCs w:val="24"/>
                <w:lang w:val="fr-BE"/>
              </w:rPr>
            </w:pPr>
            <w:r w:rsidRPr="003640A0">
              <w:rPr>
                <w:b/>
                <w:sz w:val="24"/>
                <w:szCs w:val="24"/>
                <w:lang w:val="fr-BE"/>
              </w:rPr>
              <w:t>SPF Emploi</w:t>
            </w:r>
          </w:p>
          <w:p w:rsidR="00E31AD0" w:rsidRPr="003640A0" w:rsidRDefault="00E31AD0" w:rsidP="00175B0E">
            <w:pPr>
              <w:rPr>
                <w:b/>
                <w:sz w:val="24"/>
                <w:szCs w:val="24"/>
                <w:lang w:val="fr-BE"/>
              </w:rPr>
            </w:pPr>
          </w:p>
        </w:tc>
        <w:tc>
          <w:tcPr>
            <w:tcW w:w="4672" w:type="dxa"/>
            <w:shd w:val="clear" w:color="auto" w:fill="auto"/>
          </w:tcPr>
          <w:p w:rsidR="00E31AD0" w:rsidRPr="003640A0" w:rsidRDefault="00F92532" w:rsidP="00F92532">
            <w:pPr>
              <w:rPr>
                <w:b/>
                <w:sz w:val="24"/>
                <w:szCs w:val="24"/>
                <w:lang w:val="fr-BE"/>
              </w:rPr>
            </w:pPr>
            <w:r w:rsidRPr="003640A0">
              <w:rPr>
                <w:b/>
                <w:sz w:val="24"/>
                <w:szCs w:val="24"/>
                <w:lang w:val="fr-BE"/>
              </w:rPr>
              <w:t xml:space="preserve">Ministre </w:t>
            </w:r>
            <w:proofErr w:type="spellStart"/>
            <w:r w:rsidRPr="003640A0">
              <w:rPr>
                <w:b/>
                <w:sz w:val="24"/>
                <w:szCs w:val="24"/>
                <w:lang w:val="fr-BE"/>
              </w:rPr>
              <w:t>Muylle</w:t>
            </w:r>
            <w:proofErr w:type="spellEnd"/>
            <w:r w:rsidRPr="003640A0">
              <w:rPr>
                <w:b/>
                <w:sz w:val="24"/>
                <w:szCs w:val="24"/>
                <w:lang w:val="fr-BE"/>
              </w:rPr>
              <w:t>, Ministre</w:t>
            </w:r>
            <w:r w:rsidR="00E31AD0" w:rsidRPr="003640A0">
              <w:rPr>
                <w:b/>
                <w:sz w:val="24"/>
                <w:szCs w:val="24"/>
                <w:lang w:val="fr-BE"/>
              </w:rPr>
              <w:t xml:space="preserve"> Ducarme</w:t>
            </w:r>
          </w:p>
        </w:tc>
      </w:tr>
      <w:tr w:rsidR="00F92532" w:rsidRPr="003640A0" w:rsidTr="00175B0E">
        <w:tc>
          <w:tcPr>
            <w:tcW w:w="9062" w:type="dxa"/>
            <w:gridSpan w:val="2"/>
            <w:shd w:val="clear" w:color="auto" w:fill="C5E0B3"/>
          </w:tcPr>
          <w:p w:rsidR="00F92532" w:rsidRPr="003640A0" w:rsidRDefault="00F92532" w:rsidP="00F92532">
            <w:pPr>
              <w:rPr>
                <w:rFonts w:ascii="Calibri" w:eastAsia="Calibri" w:hAnsi="Calibri" w:cs="Calibri"/>
                <w:i/>
                <w:sz w:val="24"/>
                <w:szCs w:val="24"/>
                <w:lang w:val="fr-BE"/>
              </w:rPr>
            </w:pPr>
            <w:r w:rsidRPr="003640A0">
              <w:rPr>
                <w:rFonts w:ascii="Calibri" w:eastAsia="Calibri" w:hAnsi="Calibri" w:cs="Calibri"/>
                <w:b/>
                <w:sz w:val="24"/>
                <w:szCs w:val="24"/>
                <w:lang w:val="fr-BE"/>
              </w:rPr>
              <w:t xml:space="preserve">4. Proposition d’ action et/ou de mesure </w:t>
            </w:r>
            <w:r w:rsidRPr="003640A0">
              <w:rPr>
                <w:rFonts w:ascii="Calibri" w:eastAsia="Calibri" w:hAnsi="Calibri" w:cs="Calibri"/>
                <w:i/>
                <w:sz w:val="24"/>
                <w:szCs w:val="24"/>
                <w:lang w:val="fr-BE"/>
              </w:rPr>
              <w:t xml:space="preserve">Décrivez l’action et les moyens de sa réalisation en vue de l’obtention du résultat escompté. .  </w:t>
            </w:r>
          </w:p>
        </w:tc>
      </w:tr>
      <w:tr w:rsidR="00F92532" w:rsidRPr="003640A0" w:rsidTr="00175B0E">
        <w:tc>
          <w:tcPr>
            <w:tcW w:w="9062" w:type="dxa"/>
            <w:gridSpan w:val="2"/>
          </w:tcPr>
          <w:p w:rsidR="003640A0" w:rsidRPr="003640A0" w:rsidRDefault="003640A0" w:rsidP="003640A0">
            <w:pPr>
              <w:numPr>
                <w:ilvl w:val="0"/>
                <w:numId w:val="31"/>
              </w:numPr>
              <w:pBdr>
                <w:top w:val="nil"/>
                <w:left w:val="nil"/>
                <w:bottom w:val="nil"/>
                <w:right w:val="nil"/>
                <w:between w:val="nil"/>
              </w:pBdr>
              <w:spacing w:after="160" w:line="259" w:lineRule="auto"/>
              <w:jc w:val="both"/>
              <w:rPr>
                <w:b/>
                <w:color w:val="000000"/>
                <w:sz w:val="24"/>
                <w:szCs w:val="24"/>
                <w:lang w:val="fr-BE"/>
              </w:rPr>
            </w:pPr>
            <w:r w:rsidRPr="003640A0">
              <w:rPr>
                <w:b/>
                <w:color w:val="000000"/>
                <w:sz w:val="24"/>
                <w:szCs w:val="24"/>
                <w:lang w:val="fr-BE"/>
              </w:rPr>
              <w:t xml:space="preserve">Fixer une limite minimale en dessous de laquelle le chômage temporaire ne peut pas tomber en raison de la crise </w:t>
            </w:r>
            <w:proofErr w:type="spellStart"/>
            <w:r w:rsidRPr="003640A0">
              <w:rPr>
                <w:b/>
                <w:color w:val="000000"/>
                <w:sz w:val="24"/>
                <w:szCs w:val="24"/>
                <w:lang w:val="fr-BE"/>
              </w:rPr>
              <w:t>Covid</w:t>
            </w:r>
            <w:bookmarkStart w:id="1" w:name="_heading=h.gjdgxs" w:colFirst="0" w:colLast="0"/>
            <w:bookmarkEnd w:id="1"/>
            <w:proofErr w:type="spellEnd"/>
            <w:r w:rsidRPr="003640A0">
              <w:rPr>
                <w:b/>
                <w:color w:val="000000"/>
                <w:sz w:val="24"/>
                <w:szCs w:val="24"/>
                <w:lang w:val="fr-BE"/>
              </w:rPr>
              <w:t>.</w:t>
            </w:r>
          </w:p>
          <w:p w:rsidR="003640A0" w:rsidRPr="003640A0" w:rsidRDefault="003640A0" w:rsidP="003640A0">
            <w:pPr>
              <w:numPr>
                <w:ilvl w:val="0"/>
                <w:numId w:val="31"/>
              </w:numPr>
              <w:pBdr>
                <w:top w:val="nil"/>
                <w:left w:val="nil"/>
                <w:bottom w:val="nil"/>
                <w:right w:val="nil"/>
                <w:between w:val="nil"/>
              </w:pBdr>
              <w:spacing w:after="160" w:line="259" w:lineRule="auto"/>
              <w:jc w:val="both"/>
              <w:rPr>
                <w:b/>
                <w:sz w:val="24"/>
                <w:szCs w:val="24"/>
                <w:lang w:val="fr-BE"/>
              </w:rPr>
            </w:pPr>
            <w:r w:rsidRPr="003640A0">
              <w:rPr>
                <w:b/>
                <w:color w:val="000000"/>
                <w:sz w:val="24"/>
                <w:szCs w:val="24"/>
                <w:lang w:val="fr-BE"/>
              </w:rPr>
              <w:t>Cette limite inférieure doit être l'équivalent du seuil de pauvreté européen</w:t>
            </w:r>
            <w:bookmarkStart w:id="2" w:name="_heading=h.4m1sh0qx5vdt" w:colFirst="0" w:colLast="0"/>
            <w:bookmarkEnd w:id="2"/>
            <w:r w:rsidRPr="003640A0">
              <w:rPr>
                <w:b/>
                <w:color w:val="000000"/>
                <w:sz w:val="24"/>
                <w:szCs w:val="24"/>
                <w:lang w:val="fr-BE"/>
              </w:rPr>
              <w:t>.</w:t>
            </w:r>
          </w:p>
          <w:p w:rsidR="00F92532" w:rsidRPr="003640A0" w:rsidRDefault="00F92532" w:rsidP="003640A0">
            <w:pPr>
              <w:numPr>
                <w:ilvl w:val="0"/>
                <w:numId w:val="31"/>
              </w:numPr>
              <w:pBdr>
                <w:top w:val="nil"/>
                <w:left w:val="nil"/>
                <w:bottom w:val="nil"/>
                <w:right w:val="nil"/>
                <w:between w:val="nil"/>
              </w:pBdr>
              <w:spacing w:after="160" w:line="259" w:lineRule="auto"/>
              <w:jc w:val="both"/>
              <w:rPr>
                <w:b/>
                <w:sz w:val="24"/>
                <w:szCs w:val="24"/>
                <w:lang w:val="fr-BE"/>
              </w:rPr>
            </w:pPr>
            <w:r w:rsidRPr="003640A0">
              <w:rPr>
                <w:b/>
                <w:sz w:val="24"/>
                <w:szCs w:val="24"/>
                <w:lang w:val="fr-BE"/>
              </w:rPr>
              <w:t>Calculer la rémunération du chômage temporaire COVID sur base de la moyenne des prestations réellement effectuées (et incluant donc les heures complémentaires) sur le trimestre qui précède</w:t>
            </w:r>
            <w:r w:rsidR="003640A0" w:rsidRPr="003640A0">
              <w:rPr>
                <w:b/>
                <w:sz w:val="24"/>
                <w:szCs w:val="24"/>
                <w:lang w:val="fr-BE"/>
              </w:rPr>
              <w:t>.</w:t>
            </w:r>
          </w:p>
        </w:tc>
      </w:tr>
    </w:tbl>
    <w:p w:rsidR="00E31AD0" w:rsidRPr="00E31AD0" w:rsidRDefault="00E31AD0" w:rsidP="007E296B">
      <w:pPr>
        <w:rPr>
          <w:lang w:val="fr-BE"/>
        </w:rPr>
      </w:pPr>
    </w:p>
    <w:sectPr w:rsidR="00E31AD0" w:rsidRPr="00E31AD0">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43B" w:rsidRDefault="0093343B" w:rsidP="00AB5AFD">
      <w:pPr>
        <w:spacing w:after="0" w:line="240" w:lineRule="auto"/>
      </w:pPr>
      <w:r>
        <w:separator/>
      </w:r>
    </w:p>
  </w:endnote>
  <w:endnote w:type="continuationSeparator" w:id="0">
    <w:p w:rsidR="0093343B" w:rsidRDefault="0093343B"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43B" w:rsidRDefault="0093343B" w:rsidP="00AB5AFD">
      <w:pPr>
        <w:spacing w:after="0" w:line="240" w:lineRule="auto"/>
      </w:pPr>
      <w:r>
        <w:separator/>
      </w:r>
    </w:p>
  </w:footnote>
  <w:footnote w:type="continuationSeparator" w:id="0">
    <w:p w:rsidR="0093343B" w:rsidRDefault="0093343B"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BF17158"/>
    <w:multiLevelType w:val="multilevel"/>
    <w:tmpl w:val="10D621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2"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28"/>
  </w:num>
  <w:num w:numId="3">
    <w:abstractNumId w:val="10"/>
  </w:num>
  <w:num w:numId="4">
    <w:abstractNumId w:val="24"/>
  </w:num>
  <w:num w:numId="5">
    <w:abstractNumId w:val="27"/>
  </w:num>
  <w:num w:numId="6">
    <w:abstractNumId w:val="17"/>
  </w:num>
  <w:num w:numId="7">
    <w:abstractNumId w:val="14"/>
  </w:num>
  <w:num w:numId="8">
    <w:abstractNumId w:val="25"/>
  </w:num>
  <w:num w:numId="9">
    <w:abstractNumId w:val="29"/>
  </w:num>
  <w:num w:numId="10">
    <w:abstractNumId w:val="4"/>
  </w:num>
  <w:num w:numId="11">
    <w:abstractNumId w:val="30"/>
  </w:num>
  <w:num w:numId="12">
    <w:abstractNumId w:val="18"/>
  </w:num>
  <w:num w:numId="13">
    <w:abstractNumId w:val="2"/>
  </w:num>
  <w:num w:numId="14">
    <w:abstractNumId w:val="22"/>
  </w:num>
  <w:num w:numId="15">
    <w:abstractNumId w:val="12"/>
  </w:num>
  <w:num w:numId="16">
    <w:abstractNumId w:val="5"/>
  </w:num>
  <w:num w:numId="17">
    <w:abstractNumId w:val="9"/>
  </w:num>
  <w:num w:numId="18">
    <w:abstractNumId w:val="23"/>
  </w:num>
  <w:num w:numId="19">
    <w:abstractNumId w:val="7"/>
  </w:num>
  <w:num w:numId="20">
    <w:abstractNumId w:val="6"/>
  </w:num>
  <w:num w:numId="21">
    <w:abstractNumId w:val="11"/>
  </w:num>
  <w:num w:numId="22">
    <w:abstractNumId w:val="20"/>
  </w:num>
  <w:num w:numId="23">
    <w:abstractNumId w:val="0"/>
  </w:num>
  <w:num w:numId="24">
    <w:abstractNumId w:val="16"/>
  </w:num>
  <w:num w:numId="25">
    <w:abstractNumId w:val="13"/>
  </w:num>
  <w:num w:numId="26">
    <w:abstractNumId w:val="21"/>
  </w:num>
  <w:num w:numId="27">
    <w:abstractNumId w:val="1"/>
  </w:num>
  <w:num w:numId="28">
    <w:abstractNumId w:val="3"/>
  </w:num>
  <w:num w:numId="29">
    <w:abstractNumId w:val="15"/>
  </w:num>
  <w:num w:numId="30">
    <w:abstractNumId w:val="26"/>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F029E"/>
    <w:rsid w:val="0021588F"/>
    <w:rsid w:val="0022081C"/>
    <w:rsid w:val="00221646"/>
    <w:rsid w:val="002222AC"/>
    <w:rsid w:val="002652D4"/>
    <w:rsid w:val="002B5F73"/>
    <w:rsid w:val="002C6C83"/>
    <w:rsid w:val="002D2352"/>
    <w:rsid w:val="002D43A2"/>
    <w:rsid w:val="002D58CA"/>
    <w:rsid w:val="002F2E28"/>
    <w:rsid w:val="00312A19"/>
    <w:rsid w:val="003253E1"/>
    <w:rsid w:val="00325B44"/>
    <w:rsid w:val="00353EE9"/>
    <w:rsid w:val="003609FE"/>
    <w:rsid w:val="003640A0"/>
    <w:rsid w:val="00365ED3"/>
    <w:rsid w:val="003854C7"/>
    <w:rsid w:val="003A1164"/>
    <w:rsid w:val="003C1BA8"/>
    <w:rsid w:val="003D56FB"/>
    <w:rsid w:val="003F5899"/>
    <w:rsid w:val="0042512B"/>
    <w:rsid w:val="00427579"/>
    <w:rsid w:val="00445C0B"/>
    <w:rsid w:val="00446ABD"/>
    <w:rsid w:val="00447E4F"/>
    <w:rsid w:val="00464418"/>
    <w:rsid w:val="00466792"/>
    <w:rsid w:val="0047289C"/>
    <w:rsid w:val="00485C54"/>
    <w:rsid w:val="004901D1"/>
    <w:rsid w:val="00490E86"/>
    <w:rsid w:val="00496886"/>
    <w:rsid w:val="00496F64"/>
    <w:rsid w:val="004F70AC"/>
    <w:rsid w:val="00522962"/>
    <w:rsid w:val="00550587"/>
    <w:rsid w:val="005564AA"/>
    <w:rsid w:val="00561E25"/>
    <w:rsid w:val="005643C5"/>
    <w:rsid w:val="00564EB5"/>
    <w:rsid w:val="005823DF"/>
    <w:rsid w:val="0058562C"/>
    <w:rsid w:val="005935E9"/>
    <w:rsid w:val="00597369"/>
    <w:rsid w:val="005A0361"/>
    <w:rsid w:val="005C5851"/>
    <w:rsid w:val="005E11C5"/>
    <w:rsid w:val="005F55D2"/>
    <w:rsid w:val="00613E5B"/>
    <w:rsid w:val="00636CB1"/>
    <w:rsid w:val="00636FE5"/>
    <w:rsid w:val="00670D31"/>
    <w:rsid w:val="006907B0"/>
    <w:rsid w:val="006948D7"/>
    <w:rsid w:val="006C03B7"/>
    <w:rsid w:val="006D79E5"/>
    <w:rsid w:val="006F179A"/>
    <w:rsid w:val="007012A2"/>
    <w:rsid w:val="007563B6"/>
    <w:rsid w:val="0076013F"/>
    <w:rsid w:val="007A4604"/>
    <w:rsid w:val="007B00D9"/>
    <w:rsid w:val="007B7199"/>
    <w:rsid w:val="007C145F"/>
    <w:rsid w:val="007C22FF"/>
    <w:rsid w:val="007D52DB"/>
    <w:rsid w:val="007E296B"/>
    <w:rsid w:val="007F0A3C"/>
    <w:rsid w:val="00820B9C"/>
    <w:rsid w:val="00852166"/>
    <w:rsid w:val="008541A3"/>
    <w:rsid w:val="0085703B"/>
    <w:rsid w:val="00860FB2"/>
    <w:rsid w:val="008641A1"/>
    <w:rsid w:val="00865E43"/>
    <w:rsid w:val="00870FB4"/>
    <w:rsid w:val="00887D08"/>
    <w:rsid w:val="00894780"/>
    <w:rsid w:val="008A3FC0"/>
    <w:rsid w:val="008F1807"/>
    <w:rsid w:val="00911524"/>
    <w:rsid w:val="00916730"/>
    <w:rsid w:val="0093343B"/>
    <w:rsid w:val="009542EF"/>
    <w:rsid w:val="009546F8"/>
    <w:rsid w:val="00977705"/>
    <w:rsid w:val="00984044"/>
    <w:rsid w:val="0098564A"/>
    <w:rsid w:val="0099238D"/>
    <w:rsid w:val="009A26BF"/>
    <w:rsid w:val="009C11B9"/>
    <w:rsid w:val="009D0371"/>
    <w:rsid w:val="009D2E03"/>
    <w:rsid w:val="00A03979"/>
    <w:rsid w:val="00A04900"/>
    <w:rsid w:val="00A269DF"/>
    <w:rsid w:val="00A319F6"/>
    <w:rsid w:val="00A320B1"/>
    <w:rsid w:val="00A36F12"/>
    <w:rsid w:val="00A4378D"/>
    <w:rsid w:val="00A76CEC"/>
    <w:rsid w:val="00AB5AFD"/>
    <w:rsid w:val="00AC0DAD"/>
    <w:rsid w:val="00AC4240"/>
    <w:rsid w:val="00B02B94"/>
    <w:rsid w:val="00B1743E"/>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D0D0E"/>
    <w:rsid w:val="00D01A55"/>
    <w:rsid w:val="00D319B0"/>
    <w:rsid w:val="00D5467A"/>
    <w:rsid w:val="00D80DC7"/>
    <w:rsid w:val="00D97A60"/>
    <w:rsid w:val="00DB24EE"/>
    <w:rsid w:val="00DC733B"/>
    <w:rsid w:val="00E31AD0"/>
    <w:rsid w:val="00E31DE2"/>
    <w:rsid w:val="00E56C83"/>
    <w:rsid w:val="00E664F6"/>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92532"/>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EBF8A"/>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4.xml><?xml version="1.0" encoding="utf-8"?>
<ds:datastoreItem xmlns:ds="http://schemas.openxmlformats.org/officeDocument/2006/customXml" ds:itemID="{B36A9D67-254D-4E97-9734-418EDB0A5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575</Words>
  <Characters>3280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17</cp:revision>
  <cp:lastPrinted>2018-01-24T13:44:00Z</cp:lastPrinted>
  <dcterms:created xsi:type="dcterms:W3CDTF">2018-05-14T12:54:00Z</dcterms:created>
  <dcterms:modified xsi:type="dcterms:W3CDTF">2020-06-16T15:07:00Z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